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0E88C" w14:textId="77777777" w:rsidR="009D354A" w:rsidRDefault="009D354A" w:rsidP="009D354A">
      <w:pPr>
        <w:spacing w:after="240" w:line="230" w:lineRule="atLeast"/>
        <w:rPr>
          <w:i/>
          <w:lang w:val="en-GB"/>
        </w:rPr>
      </w:pPr>
    </w:p>
    <w:p w14:paraId="27460C11" w14:textId="29BA771B" w:rsidR="009D354A" w:rsidRPr="003B102F" w:rsidRDefault="009D354A" w:rsidP="009D354A">
      <w:pPr>
        <w:jc w:val="center"/>
        <w:rPr>
          <w:rFonts w:cstheme="minorHAnsi"/>
          <w:b/>
          <w:sz w:val="26"/>
          <w:szCs w:val="26"/>
          <w:lang w:val="en-US"/>
        </w:rPr>
      </w:pPr>
      <w:r w:rsidRPr="003B102F">
        <w:rPr>
          <w:rFonts w:cstheme="minorHAnsi"/>
          <w:b/>
          <w:sz w:val="26"/>
          <w:szCs w:val="26"/>
          <w:lang w:val="en-US"/>
        </w:rPr>
        <w:t>CEN</w:t>
      </w:r>
      <w:r w:rsidR="00245536" w:rsidRPr="003B102F">
        <w:rPr>
          <w:rFonts w:cstheme="minorHAnsi"/>
          <w:b/>
          <w:sz w:val="26"/>
          <w:szCs w:val="26"/>
          <w:lang w:val="en-US"/>
        </w:rPr>
        <w:t>-</w:t>
      </w:r>
      <w:r w:rsidRPr="003B102F">
        <w:rPr>
          <w:rFonts w:cstheme="minorHAnsi"/>
          <w:b/>
          <w:sz w:val="26"/>
          <w:szCs w:val="26"/>
          <w:lang w:val="en-US"/>
        </w:rPr>
        <w:t>CENELEC Workshop</w:t>
      </w:r>
    </w:p>
    <w:p w14:paraId="4549AD69" w14:textId="7EA021D1"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on </w:t>
      </w:r>
      <w:r w:rsidR="0098331E" w:rsidRPr="0098331E">
        <w:rPr>
          <w:rFonts w:cstheme="minorHAnsi"/>
          <w:b/>
          <w:sz w:val="26"/>
          <w:szCs w:val="26"/>
          <w:lang w:val="en-US"/>
        </w:rPr>
        <w:t>"Digital health innovations – Good practice guide for obtaining user consent for personal health information”</w:t>
      </w:r>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275E5F6E" w:rsidR="009D354A" w:rsidRPr="003B102F" w:rsidRDefault="009D354A" w:rsidP="009D354A">
      <w:pPr>
        <w:jc w:val="both"/>
        <w:rPr>
          <w:rFonts w:cstheme="minorHAnsi"/>
          <w:i/>
          <w:sz w:val="20"/>
          <w:lang w:val="en-US"/>
        </w:rPr>
      </w:pPr>
      <w:r w:rsidRPr="003B102F">
        <w:rPr>
          <w:rFonts w:cstheme="minorHAnsi"/>
          <w:i/>
          <w:sz w:val="20"/>
          <w:lang w:val="en-US"/>
        </w:rPr>
        <w:t>Registering for a CEN</w:t>
      </w:r>
      <w:r w:rsidR="00245536" w:rsidRPr="003B102F">
        <w:rPr>
          <w:rFonts w:cstheme="minorHAnsi"/>
          <w:i/>
          <w:sz w:val="20"/>
          <w:lang w:val="en-US"/>
        </w:rPr>
        <w:t>-</w:t>
      </w:r>
      <w:r w:rsidRPr="003B102F">
        <w:rPr>
          <w:rFonts w:cstheme="minorHAnsi"/>
          <w:i/>
          <w:sz w:val="20"/>
          <w:lang w:val="en-US"/>
        </w:rPr>
        <w:t>CENELEC Workshop is intended to be a lightweight-process. The obligations and commitments on yourself and your company are kept to a minimum in order to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40DEB97F" w:rsidR="009D354A" w:rsidRPr="003B102F" w:rsidRDefault="009D354A" w:rsidP="009D354A">
      <w:pPr>
        <w:spacing w:after="120"/>
        <w:jc w:val="both"/>
        <w:rPr>
          <w:rFonts w:cstheme="minorHAnsi"/>
          <w:lang w:val="en-US"/>
        </w:rPr>
      </w:pPr>
      <w:r w:rsidRPr="003B102F">
        <w:rPr>
          <w:rFonts w:cstheme="minorHAnsi"/>
          <w:lang w:val="en-US"/>
        </w:rPr>
        <w:t>In order to secure the legal protection of the documents elaborated by the participants to this CEN</w:t>
      </w:r>
      <w:r w:rsidR="00245536" w:rsidRPr="003B102F">
        <w:rPr>
          <w:rFonts w:cstheme="minorHAnsi"/>
          <w:lang w:val="en-US"/>
        </w:rPr>
        <w:t>-</w:t>
      </w:r>
      <w:r w:rsidRPr="003B102F">
        <w:rPr>
          <w:rFonts w:cstheme="minorHAnsi"/>
          <w:lang w:val="en-US"/>
        </w:rPr>
        <w:t>CENELEC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7D8F0CA3"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CEN/CENELEC Workshop, as defined in paragraph 1.2 of </w:t>
      </w:r>
      <w:hyperlink r:id="rId7" w:history="1">
        <w:r w:rsidR="00EC50EA" w:rsidRPr="00EC50EA">
          <w:rPr>
            <w:rStyle w:val="Hyperlink"/>
            <w:rFonts w:cstheme="minorHAnsi"/>
            <w:lang w:val="en-US"/>
          </w:rPr>
          <w:t>CEN/CENELEC Internal Regulations Part 2</w:t>
        </w:r>
      </w:hyperlink>
      <w:r w:rsidRPr="003B102F">
        <w:rPr>
          <w:rFonts w:cstheme="minorHAnsi"/>
          <w:lang w:val="en-US"/>
        </w:rPr>
        <w:t>.</w:t>
      </w:r>
    </w:p>
    <w:p w14:paraId="0663C9E5" w14:textId="1B4062E2"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w:t>
      </w:r>
      <w:r w:rsidR="00245536" w:rsidRPr="003B102F">
        <w:rPr>
          <w:rFonts w:cstheme="minorHAnsi"/>
          <w:lang w:val="en-US"/>
        </w:rPr>
        <w:t>-</w:t>
      </w:r>
      <w:r w:rsidRPr="003B102F">
        <w:rPr>
          <w:rFonts w:cstheme="minorHAnsi"/>
          <w:lang w:val="en-US"/>
        </w:rPr>
        <w:t>CENELEC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0008F369"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ation name is included in the list of parties having agreed a CEN</w:t>
      </w:r>
      <w:r w:rsidR="00245536" w:rsidRPr="003B102F">
        <w:rPr>
          <w:rFonts w:cstheme="minorHAnsi"/>
          <w:lang w:val="en-US"/>
        </w:rPr>
        <w:t>-</w:t>
      </w:r>
      <w:r w:rsidRPr="003B102F">
        <w:rPr>
          <w:rFonts w:cstheme="minorHAnsi"/>
          <w:lang w:val="en-US"/>
        </w:rPr>
        <w:t>CENELEC Workshop Agreement and provided by CEN</w:t>
      </w:r>
      <w:r w:rsidR="00245536" w:rsidRPr="003B102F">
        <w:rPr>
          <w:rFonts w:cstheme="minorHAnsi"/>
          <w:lang w:val="en-US"/>
        </w:rPr>
        <w:t>-</w:t>
      </w:r>
      <w:r w:rsidRPr="003B102F">
        <w:rPr>
          <w:rFonts w:cstheme="minorHAnsi"/>
          <w:lang w:val="en-US"/>
        </w:rPr>
        <w:t>CE</w:t>
      </w:r>
      <w:r w:rsidR="00F54590">
        <w:rPr>
          <w:rFonts w:cstheme="minorHAnsi"/>
          <w:lang w:val="en-US"/>
        </w:rPr>
        <w:t>N</w:t>
      </w:r>
      <w:r w:rsidRPr="003B102F">
        <w:rPr>
          <w:rFonts w:cstheme="minorHAnsi"/>
          <w:lang w:val="en-US"/>
        </w:rPr>
        <w:t>E</w:t>
      </w:r>
      <w:r w:rsidR="00F54590">
        <w:rPr>
          <w:rFonts w:cstheme="minorHAnsi"/>
          <w:lang w:val="en-US"/>
        </w:rPr>
        <w:t>L</w:t>
      </w:r>
      <w:r w:rsidRPr="003B102F">
        <w:rPr>
          <w:rFonts w:cstheme="minorHAnsi"/>
          <w:lang w:val="en-US"/>
        </w:rPr>
        <w:t xml:space="preserve">EC to those requesting this information. </w:t>
      </w:r>
    </w:p>
    <w:p w14:paraId="1D2EDB2E" w14:textId="77777777"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teledistribution, cable, satellite, web applications and on-line document servers and networks, distribution, sub-distribution, translation, derive revenue from duplication, communication to the public in total or in part, in summary or with comments, transfers of exploitation licences to third parties.</w:t>
      </w:r>
    </w:p>
    <w:p w14:paraId="41BF3CA7" w14:textId="335A0D4D"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lastRenderedPageBreak/>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608698CD" w14:textId="77777777" w:rsidR="009D354A" w:rsidRPr="003B102F" w:rsidRDefault="009D354A" w:rsidP="009D354A">
      <w:pPr>
        <w:jc w:val="both"/>
        <w:rPr>
          <w:rFonts w:cstheme="minorHAnsi"/>
          <w:lang w:val="en-US"/>
        </w:rPr>
      </w:pP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Hyperlink"/>
            <w:rFonts w:cstheme="minorHAnsi"/>
            <w:lang w:val="en-US"/>
          </w:rPr>
          <w:t>CEN-CENELEC Guide 8 '</w:t>
        </w:r>
        <w:r w:rsidR="003B102F" w:rsidRPr="000333AE">
          <w:rPr>
            <w:rStyle w:val="Hyperlink"/>
            <w:rFonts w:cstheme="minorHAnsi"/>
            <w:lang w:val="en-US"/>
          </w:rPr>
          <w:t>Guidelines for Implementation of the Common Policy on Patents (and other statutory intellectual property rights based on inventions)</w:t>
        </w:r>
        <w:r w:rsidRPr="000333AE">
          <w:rPr>
            <w:rStyle w:val="Hyperlink"/>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Listenabsatz"/>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ellenraster"/>
        <w:tblW w:w="0" w:type="auto"/>
        <w:tblLook w:val="04A0" w:firstRow="1" w:lastRow="0" w:firstColumn="1" w:lastColumn="0" w:noHBand="0" w:noVBand="1"/>
      </w:tblPr>
      <w:tblGrid>
        <w:gridCol w:w="2689"/>
        <w:gridCol w:w="6373"/>
      </w:tblGrid>
      <w:tr w:rsidR="009D354A" w:rsidRPr="00050F0A"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0B30EA"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0B30EA"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0B30EA"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0B30EA"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0B30EA"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Listenabsatz"/>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050F0A"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(e.g.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050F0A"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 xml:space="preserve">(e.g.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2E4A02CD" w14:textId="757E8072" w:rsidR="009D354A" w:rsidRPr="00E8118F" w:rsidRDefault="009D354A" w:rsidP="00CF76B3">
      <w:pPr>
        <w:pStyle w:val="Listenabsatz"/>
        <w:numPr>
          <w:ilvl w:val="0"/>
          <w:numId w:val="3"/>
        </w:numPr>
        <w:rPr>
          <w:rFonts w:cs="Arial"/>
          <w:i/>
          <w:lang w:val="en-US"/>
        </w:rPr>
      </w:pPr>
      <w:r w:rsidRPr="00E8118F">
        <w:rPr>
          <w:rFonts w:cs="Arial"/>
          <w:lang w:val="en-US"/>
        </w:rPr>
        <w:t>Background information on your organi</w:t>
      </w:r>
      <w:r w:rsidR="00623B3C" w:rsidRPr="00E8118F">
        <w:rPr>
          <w:rFonts w:cs="Arial"/>
          <w:lang w:val="en-US"/>
        </w:rPr>
        <w:t>z</w:t>
      </w:r>
      <w:r w:rsidRPr="00E8118F">
        <w:rPr>
          <w:rFonts w:cs="Arial"/>
          <w:lang w:val="en-US"/>
        </w:rPr>
        <w:t xml:space="preserve">ation and its interest in </w:t>
      </w:r>
      <w:r w:rsidR="00E8118F" w:rsidRPr="00E8118F">
        <w:rPr>
          <w:rFonts w:cs="Arial"/>
          <w:lang w:val="en-US"/>
        </w:rPr>
        <w:t>"Digital health innovations – Good practice guide for obtaining user consent for personal health information”</w:t>
      </w:r>
      <w:r w:rsidRPr="00E8118F">
        <w:rPr>
          <w:rFonts w:cs="Arial"/>
          <w:lang w:val="en-US"/>
        </w:rPr>
        <w:t xml:space="preserve"> </w:t>
      </w:r>
      <w:r w:rsidRPr="00E8118F">
        <w:rPr>
          <w:rFonts w:cs="Arial"/>
          <w:i/>
          <w:lang w:val="en-US"/>
        </w:rPr>
        <w:t>(50-80 words)</w:t>
      </w:r>
      <w:r w:rsidR="006A2D25" w:rsidRPr="00E8118F">
        <w:rPr>
          <w:rFonts w:cs="Arial"/>
          <w:i/>
          <w:lang w:val="en-US"/>
        </w:rPr>
        <w:t>:</w:t>
      </w:r>
    </w:p>
    <w:tbl>
      <w:tblPr>
        <w:tblStyle w:val="Tabellenraster"/>
        <w:tblW w:w="0" w:type="auto"/>
        <w:tblLook w:val="04A0" w:firstRow="1" w:lastRow="0" w:firstColumn="1" w:lastColumn="0" w:noHBand="0" w:noVBand="1"/>
      </w:tblPr>
      <w:tblGrid>
        <w:gridCol w:w="9062"/>
      </w:tblGrid>
      <w:tr w:rsidR="009D354A" w:rsidRPr="00050F0A" w14:paraId="67DB9103" w14:textId="77777777" w:rsidTr="00751A2A">
        <w:tc>
          <w:tcPr>
            <w:tcW w:w="9062" w:type="dxa"/>
          </w:tcPr>
          <w:p w14:paraId="685A3621" w14:textId="77777777" w:rsidR="009D354A" w:rsidRPr="003B102F" w:rsidRDefault="000B30EA"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26DFDA21" w14:textId="0D8ADD2B" w:rsidR="006333A6" w:rsidRDefault="006333A6" w:rsidP="00EC50EA">
      <w:pPr>
        <w:rPr>
          <w:rFonts w:cstheme="minorHAnsi"/>
          <w:color w:val="70AD47" w:themeColor="accent6"/>
          <w:u w:val="single"/>
          <w:lang w:val="en-US"/>
        </w:rPr>
      </w:pPr>
    </w:p>
    <w:p w14:paraId="4365FB67" w14:textId="23E1F081" w:rsidR="00623B3C" w:rsidRPr="00EC50EA" w:rsidRDefault="009D354A" w:rsidP="00EC50EA">
      <w:pPr>
        <w:pStyle w:val="Listenabsatz"/>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546A6D97" w:rsidR="009D354A" w:rsidRPr="00623B3C" w:rsidRDefault="009D354A" w:rsidP="00EC50EA">
      <w:pPr>
        <w:pStyle w:val="Listenabsatz"/>
        <w:tabs>
          <w:tab w:val="left" w:pos="426"/>
        </w:tabs>
        <w:ind w:left="360"/>
        <w:jc w:val="both"/>
        <w:rPr>
          <w:rFonts w:cstheme="minorHAnsi"/>
          <w:lang w:val="en-US"/>
        </w:rPr>
      </w:pPr>
      <w:r w:rsidRPr="00EC50EA">
        <w:rPr>
          <w:rFonts w:cstheme="minorHAnsi"/>
          <w:i/>
          <w:lang w:val="en-US"/>
        </w:rPr>
        <w:t xml:space="preserve">(It is possible to register </w:t>
      </w:r>
      <w:r w:rsidR="000B30EA">
        <w:rPr>
          <w:rFonts w:cstheme="minorHAnsi"/>
          <w:i/>
          <w:lang w:val="en-US"/>
        </w:rPr>
        <w:t xml:space="preserve">several </w:t>
      </w:r>
      <w:bookmarkStart w:id="0" w:name="_GoBack"/>
      <w:bookmarkEnd w:id="0"/>
      <w:r w:rsidRPr="00EC50EA">
        <w:rPr>
          <w:rFonts w:cs="Arial"/>
          <w:i/>
          <w:lang w:val="en-GB"/>
        </w:rPr>
        <w:t>participants)</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Tabellenraster"/>
        <w:tblW w:w="0" w:type="auto"/>
        <w:tblLook w:val="04A0" w:firstRow="1" w:lastRow="0" w:firstColumn="1" w:lastColumn="0" w:noHBand="0" w:noVBand="1"/>
      </w:tblPr>
      <w:tblGrid>
        <w:gridCol w:w="1555"/>
        <w:gridCol w:w="7507"/>
      </w:tblGrid>
      <w:tr w:rsidR="009D354A" w:rsidRPr="00050F0A"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lastRenderedPageBreak/>
              <w:t>Title</w:t>
            </w:r>
          </w:p>
        </w:tc>
        <w:tc>
          <w:tcPr>
            <w:tcW w:w="7507" w:type="dxa"/>
          </w:tcPr>
          <w:p w14:paraId="436D3E84" w14:textId="77777777" w:rsidR="009D354A" w:rsidRPr="003B102F" w:rsidRDefault="000B30EA"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050F0A"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0B30EA"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050F0A"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0B30EA"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050F0A"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0B30EA"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050F0A"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0B30EA"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050F0A"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0B30EA"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5F42EE00"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00F54590">
        <w:rPr>
          <w:rFonts w:cs="Arial"/>
          <w:lang w:val="en-US"/>
        </w:rPr>
        <w:t>/CENELEC</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ellenraster"/>
        <w:tblW w:w="0" w:type="auto"/>
        <w:tblLook w:val="04A0" w:firstRow="1" w:lastRow="0" w:firstColumn="1" w:lastColumn="0" w:noHBand="0" w:noVBand="1"/>
      </w:tblPr>
      <w:tblGrid>
        <w:gridCol w:w="1555"/>
        <w:gridCol w:w="7507"/>
      </w:tblGrid>
      <w:tr w:rsidR="009D354A" w:rsidRPr="00050F0A"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0B30EA"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050F0A"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0B30EA"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050F0A"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0B30EA"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050F0A"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0B30EA"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050F0A"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0B30EA"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050F0A"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0B30EA"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04D19972"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CEN</w:t>
      </w:r>
      <w:r w:rsidR="00F54590">
        <w:rPr>
          <w:rFonts w:cs="Arial"/>
          <w:lang w:val="en-US"/>
        </w:rPr>
        <w:t>/CENELEC</w:t>
      </w:r>
      <w:r w:rsidR="00623B3C">
        <w:rPr>
          <w:rFonts w:cs="Arial"/>
          <w:lang w:val="en-US"/>
        </w:rPr>
        <w:t xml:space="preserve">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Pr="003B102F" w:rsidRDefault="0057253A">
      <w:pPr>
        <w:rPr>
          <w:lang w:val="en-US"/>
        </w:rPr>
      </w:pPr>
    </w:p>
    <w:sectPr w:rsidR="0057253A"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06E6A" w14:textId="77777777" w:rsidR="00970E16" w:rsidRDefault="00970E16" w:rsidP="00245536">
      <w:pPr>
        <w:spacing w:after="0" w:line="240" w:lineRule="auto"/>
      </w:pPr>
      <w:r>
        <w:separator/>
      </w:r>
    </w:p>
  </w:endnote>
  <w:endnote w:type="continuationSeparator" w:id="0">
    <w:p w14:paraId="7406176F" w14:textId="77777777" w:rsidR="00970E16" w:rsidRDefault="00970E16"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407532"/>
      <w:docPartObj>
        <w:docPartGallery w:val="Page Numbers (Bottom of Page)"/>
        <w:docPartUnique/>
      </w:docPartObj>
    </w:sdtPr>
    <w:sdtEndPr/>
    <w:sdtContent>
      <w:p w14:paraId="1F91E484" w14:textId="0C589B6E" w:rsidR="00623B3C" w:rsidRDefault="00623B3C">
        <w:pPr>
          <w:pStyle w:val="Fuzeile"/>
          <w:jc w:val="right"/>
        </w:pPr>
        <w:r>
          <w:fldChar w:fldCharType="begin"/>
        </w:r>
        <w:r>
          <w:instrText>PAGE   \* MERGEFORMAT</w:instrText>
        </w:r>
        <w:r>
          <w:fldChar w:fldCharType="separate"/>
        </w:r>
        <w:r w:rsidR="000B30EA" w:rsidRPr="000B30EA">
          <w:rPr>
            <w:noProof/>
            <w:lang w:val="de-DE"/>
          </w:rPr>
          <w:t>3</w:t>
        </w:r>
        <w:r>
          <w:fldChar w:fldCharType="end"/>
        </w:r>
      </w:p>
    </w:sdtContent>
  </w:sdt>
  <w:p w14:paraId="7DF202ED" w14:textId="010D7B57" w:rsidR="00623B3C" w:rsidRDefault="00F54590" w:rsidP="00F54590">
    <w:pPr>
      <w:pStyle w:val="Fuzeile"/>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86634" w14:textId="77777777" w:rsidR="00970E16" w:rsidRDefault="00970E16" w:rsidP="00245536">
      <w:pPr>
        <w:spacing w:after="0" w:line="240" w:lineRule="auto"/>
      </w:pPr>
      <w:r>
        <w:separator/>
      </w:r>
    </w:p>
  </w:footnote>
  <w:footnote w:type="continuationSeparator" w:id="0">
    <w:p w14:paraId="451E436A" w14:textId="77777777" w:rsidR="00970E16" w:rsidRDefault="00970E16"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0BC4A" w14:textId="701A50F7" w:rsidR="00245536" w:rsidRDefault="00F54590">
    <w:pPr>
      <w:pStyle w:val="Kopfzeile"/>
    </w:pPr>
    <w:r>
      <w:rPr>
        <w:noProof/>
        <w:lang w:val="en-GB" w:eastAsia="en-GB"/>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fr-FR" w:vendorID="64" w:dllVersion="131078" w:nlCheck="1" w:checkStyle="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8F"/>
    <w:rsid w:val="000333AE"/>
    <w:rsid w:val="00050F0A"/>
    <w:rsid w:val="0008349E"/>
    <w:rsid w:val="000B30EA"/>
    <w:rsid w:val="0013648F"/>
    <w:rsid w:val="00224582"/>
    <w:rsid w:val="00245536"/>
    <w:rsid w:val="003B102F"/>
    <w:rsid w:val="003E02B1"/>
    <w:rsid w:val="003E6381"/>
    <w:rsid w:val="0043749A"/>
    <w:rsid w:val="004E3BAC"/>
    <w:rsid w:val="00544678"/>
    <w:rsid w:val="0057253A"/>
    <w:rsid w:val="00575256"/>
    <w:rsid w:val="005D1F5E"/>
    <w:rsid w:val="00623B3C"/>
    <w:rsid w:val="006333A6"/>
    <w:rsid w:val="0068368F"/>
    <w:rsid w:val="006A2D25"/>
    <w:rsid w:val="00717600"/>
    <w:rsid w:val="008F0D83"/>
    <w:rsid w:val="00926F71"/>
    <w:rsid w:val="00970E16"/>
    <w:rsid w:val="0098331E"/>
    <w:rsid w:val="0099001E"/>
    <w:rsid w:val="009C30CA"/>
    <w:rsid w:val="009C3B27"/>
    <w:rsid w:val="009D354A"/>
    <w:rsid w:val="00B829E9"/>
    <w:rsid w:val="00C13474"/>
    <w:rsid w:val="00CF528F"/>
    <w:rsid w:val="00E8118F"/>
    <w:rsid w:val="00EC50EA"/>
    <w:rsid w:val="00F54590"/>
    <w:rsid w:val="00F91D0C"/>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35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354A"/>
    <w:pPr>
      <w:ind w:left="720"/>
      <w:contextualSpacing/>
    </w:pPr>
  </w:style>
  <w:style w:type="paragraph" w:styleId="Textkrper">
    <w:name w:val="Body Text"/>
    <w:basedOn w:val="Standard"/>
    <w:link w:val="TextkrperZchn"/>
    <w:rsid w:val="009D354A"/>
    <w:pPr>
      <w:spacing w:after="120" w:line="240" w:lineRule="auto"/>
    </w:pPr>
    <w:rPr>
      <w:rFonts w:ascii="Arial" w:eastAsia="Times New Roman" w:hAnsi="Arial" w:cs="Times New Roman"/>
      <w:szCs w:val="20"/>
      <w:lang w:val="en-GB"/>
    </w:rPr>
  </w:style>
  <w:style w:type="character" w:customStyle="1" w:styleId="TextkrperZchn">
    <w:name w:val="Textkörper Zchn"/>
    <w:basedOn w:val="Absatz-Standardschriftart"/>
    <w:link w:val="Textkrper"/>
    <w:rsid w:val="009D354A"/>
    <w:rPr>
      <w:rFonts w:ascii="Arial" w:eastAsia="Times New Roman" w:hAnsi="Arial" w:cs="Times New Roman"/>
      <w:szCs w:val="20"/>
      <w:lang w:val="en-GB"/>
    </w:rPr>
  </w:style>
  <w:style w:type="table" w:styleId="Tabellenraster">
    <w:name w:val="Table Grid"/>
    <w:basedOn w:val="NormaleTabelle"/>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D354A"/>
    <w:rPr>
      <w:color w:val="0563C1" w:themeColor="hyperlink"/>
      <w:u w:val="single"/>
    </w:rPr>
  </w:style>
  <w:style w:type="paragraph" w:styleId="Kopfzeile">
    <w:name w:val="header"/>
    <w:basedOn w:val="Standard"/>
    <w:link w:val="KopfzeileZchn"/>
    <w:uiPriority w:val="99"/>
    <w:unhideWhenUsed/>
    <w:rsid w:val="002455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5536"/>
  </w:style>
  <w:style w:type="paragraph" w:styleId="Fuzeile">
    <w:name w:val="footer"/>
    <w:basedOn w:val="Standard"/>
    <w:link w:val="FuzeileZchn"/>
    <w:uiPriority w:val="99"/>
    <w:unhideWhenUsed/>
    <w:rsid w:val="002455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5536"/>
  </w:style>
  <w:style w:type="character" w:styleId="Kommentarzeichen">
    <w:name w:val="annotation reference"/>
    <w:basedOn w:val="Absatz-Standardschriftart"/>
    <w:uiPriority w:val="99"/>
    <w:semiHidden/>
    <w:unhideWhenUsed/>
    <w:rsid w:val="00B829E9"/>
    <w:rPr>
      <w:sz w:val="16"/>
      <w:szCs w:val="16"/>
    </w:rPr>
  </w:style>
  <w:style w:type="paragraph" w:styleId="Kommentartext">
    <w:name w:val="annotation text"/>
    <w:basedOn w:val="Standard"/>
    <w:link w:val="KommentartextZchn"/>
    <w:uiPriority w:val="99"/>
    <w:semiHidden/>
    <w:unhideWhenUsed/>
    <w:rsid w:val="00B829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29E9"/>
    <w:rPr>
      <w:sz w:val="20"/>
      <w:szCs w:val="20"/>
    </w:rPr>
  </w:style>
  <w:style w:type="paragraph" w:styleId="Kommentarthema">
    <w:name w:val="annotation subject"/>
    <w:basedOn w:val="Kommentartext"/>
    <w:next w:val="Kommentartext"/>
    <w:link w:val="KommentarthemaZchn"/>
    <w:uiPriority w:val="99"/>
    <w:semiHidden/>
    <w:unhideWhenUsed/>
    <w:rsid w:val="00B829E9"/>
    <w:rPr>
      <w:b/>
      <w:bCs/>
    </w:rPr>
  </w:style>
  <w:style w:type="character" w:customStyle="1" w:styleId="KommentarthemaZchn">
    <w:name w:val="Kommentarthema Zchn"/>
    <w:basedOn w:val="KommentartextZchn"/>
    <w:link w:val="Kommentarthema"/>
    <w:uiPriority w:val="99"/>
    <w:semiHidden/>
    <w:rsid w:val="00B829E9"/>
    <w:rPr>
      <w:b/>
      <w:bCs/>
      <w:sz w:val="20"/>
      <w:szCs w:val="20"/>
    </w:rPr>
  </w:style>
  <w:style w:type="paragraph" w:styleId="Sprechblasentext">
    <w:name w:val="Balloon Text"/>
    <w:basedOn w:val="Standard"/>
    <w:link w:val="SprechblasentextZchn"/>
    <w:uiPriority w:val="99"/>
    <w:semiHidden/>
    <w:unhideWhenUsed/>
    <w:rsid w:val="00B829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29E9"/>
    <w:rPr>
      <w:rFonts w:ascii="Segoe UI" w:hAnsi="Segoe UI" w:cs="Segoe UI"/>
      <w:sz w:val="18"/>
      <w:szCs w:val="18"/>
    </w:rPr>
  </w:style>
  <w:style w:type="character" w:styleId="BesuchterLink">
    <w:name w:val="FollowedHyperlink"/>
    <w:basedOn w:val="Absatz-Standardschriftart"/>
    <w:uiPriority w:val="99"/>
    <w:semiHidden/>
    <w:unhideWhenUsed/>
    <w:rsid w:val="003E6381"/>
    <w:rPr>
      <w:color w:val="954F72" w:themeColor="followedHyperlink"/>
      <w:u w:val="single"/>
    </w:rPr>
  </w:style>
  <w:style w:type="paragraph" w:styleId="berarbeitung">
    <w:name w:val="Revision"/>
    <w:hidden/>
    <w:uiPriority w:val="99"/>
    <w:semiHidden/>
    <w:rsid w:val="00C13474"/>
    <w:pPr>
      <w:spacing w:after="0" w:line="240" w:lineRule="auto"/>
    </w:pPr>
  </w:style>
  <w:style w:type="character" w:customStyle="1" w:styleId="UnresolvedMention">
    <w:name w:val="Unresolved Mention"/>
    <w:basedOn w:val="Absatz-Standardschriftart"/>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CD"/>
    <w:rsid w:val="004D2298"/>
    <w:rsid w:val="005135BD"/>
    <w:rsid w:val="005832D8"/>
    <w:rsid w:val="00883248"/>
    <w:rsid w:val="00952A02"/>
    <w:rsid w:val="00BD18D3"/>
    <w:rsid w:val="00CE71CD"/>
    <w:rsid w:val="00DA6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 w:type="paragraph" w:customStyle="1" w:styleId="0AC6D20C11AE4848B3B16437D8FA2650">
    <w:name w:val="0AC6D20C11AE4848B3B16437D8FA2650"/>
    <w:rsid w:val="00DA66B0"/>
    <w:rPr>
      <w:lang w:val="en-GB" w:eastAsia="en-GB"/>
    </w:rPr>
  </w:style>
  <w:style w:type="paragraph" w:customStyle="1" w:styleId="D4D20BCD21FE4E1F80C5347A8466A054">
    <w:name w:val="D4D20BCD21FE4E1F80C5347A8466A054"/>
    <w:rsid w:val="00DA66B0"/>
    <w:rPr>
      <w:lang w:val="en-GB" w:eastAsia="en-GB"/>
    </w:rPr>
  </w:style>
  <w:style w:type="paragraph" w:customStyle="1" w:styleId="5A833DDD72184BCFA75384BDC05E4DBA">
    <w:name w:val="5A833DDD72184BCFA75384BDC05E4DBA"/>
    <w:rsid w:val="00DA66B0"/>
    <w:rPr>
      <w:lang w:val="en-GB" w:eastAsia="en-GB"/>
    </w:rPr>
  </w:style>
  <w:style w:type="paragraph" w:customStyle="1" w:styleId="0CBE3E4D51394F37A890CF9FF76F6625">
    <w:name w:val="0CBE3E4D51394F37A890CF9FF76F6625"/>
    <w:rsid w:val="00DA66B0"/>
    <w:rPr>
      <w:lang w:val="en-GB" w:eastAsia="en-GB"/>
    </w:rPr>
  </w:style>
  <w:style w:type="paragraph" w:customStyle="1" w:styleId="49E1460C891F4933A083B7739E40FE18">
    <w:name w:val="49E1460C891F4933A083B7739E40FE18"/>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4954</Characters>
  <Application>Microsoft Office Word</Application>
  <DocSecurity>0</DocSecurity>
  <Lines>41</Lines>
  <Paragraphs>11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Afnor</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Schmudde, Madlen</cp:lastModifiedBy>
  <cp:revision>6</cp:revision>
  <dcterms:created xsi:type="dcterms:W3CDTF">2021-10-06T13:25:00Z</dcterms:created>
  <dcterms:modified xsi:type="dcterms:W3CDTF">2022-05-30T13:18:00Z</dcterms:modified>
</cp:coreProperties>
</file>